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4" w:rsidRDefault="002053A4" w:rsidP="005D4BCB">
      <w:pPr>
        <w:rPr>
          <w:lang w:val="fr-FR"/>
        </w:rPr>
      </w:pPr>
    </w:p>
    <w:p w:rsidR="002053A4" w:rsidRDefault="002053A4" w:rsidP="005D4BCB">
      <w:pPr>
        <w:spacing w:line="360" w:lineRule="auto"/>
        <w:rPr>
          <w:rFonts w:ascii="Arial" w:hAnsi="Arial" w:cs="Arial"/>
          <w:sz w:val="32"/>
          <w:szCs w:val="32"/>
          <w:lang w:val="fr-CH"/>
        </w:rPr>
      </w:pPr>
      <w:r>
        <w:rPr>
          <w:rFonts w:ascii="Arial" w:hAnsi="Arial" w:cs="Arial"/>
          <w:sz w:val="32"/>
          <w:szCs w:val="32"/>
          <w:lang w:val="fr-CH"/>
        </w:rPr>
        <w:t>Bulletin d'inscription</w:t>
      </w:r>
    </w:p>
    <w:p w:rsidR="002053A4" w:rsidRDefault="002053A4" w:rsidP="005D4BCB">
      <w:pPr>
        <w:spacing w:line="276" w:lineRule="auto"/>
        <w:rPr>
          <w:rFonts w:ascii="Arial" w:hAnsi="Arial" w:cs="Arial"/>
          <w:lang w:val="fr-CH"/>
        </w:rPr>
      </w:pPr>
    </w:p>
    <w:p w:rsidR="002053A4" w:rsidRDefault="002053A4" w:rsidP="005D4BCB">
      <w:pPr>
        <w:spacing w:line="276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Les personnes inscrites ci-après participeront à la journée de travail du </w:t>
      </w:r>
      <w:r w:rsidR="00817861">
        <w:rPr>
          <w:rFonts w:ascii="Arial" w:hAnsi="Arial" w:cs="Arial"/>
          <w:sz w:val="20"/>
          <w:szCs w:val="20"/>
          <w:lang w:val="fr-CH"/>
        </w:rPr>
        <w:t>13</w:t>
      </w:r>
      <w:r>
        <w:rPr>
          <w:rFonts w:ascii="Arial" w:hAnsi="Arial" w:cs="Arial"/>
          <w:sz w:val="20"/>
          <w:szCs w:val="20"/>
          <w:lang w:val="fr-CH"/>
        </w:rPr>
        <w:t xml:space="preserve"> septembre 201</w:t>
      </w:r>
      <w:r w:rsidR="002E2127">
        <w:rPr>
          <w:rFonts w:ascii="Arial" w:hAnsi="Arial" w:cs="Arial"/>
          <w:sz w:val="20"/>
          <w:szCs w:val="20"/>
          <w:lang w:val="fr-CH"/>
        </w:rPr>
        <w:t>8</w:t>
      </w:r>
      <w:r>
        <w:rPr>
          <w:rFonts w:ascii="Arial" w:hAnsi="Arial" w:cs="Arial"/>
          <w:sz w:val="20"/>
          <w:szCs w:val="20"/>
          <w:lang w:val="fr-CH"/>
        </w:rPr>
        <w:t xml:space="preserve"> à </w:t>
      </w:r>
      <w:r w:rsidR="001F74D4">
        <w:rPr>
          <w:rFonts w:ascii="Arial" w:hAnsi="Arial" w:cs="Arial"/>
          <w:sz w:val="20"/>
          <w:szCs w:val="20"/>
          <w:lang w:val="fr-CH"/>
        </w:rPr>
        <w:t>Olten</w:t>
      </w:r>
    </w:p>
    <w:p w:rsidR="002053A4" w:rsidRDefault="002053A4" w:rsidP="005D4BCB">
      <w:pPr>
        <w:spacing w:line="276" w:lineRule="auto"/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jc w:val="center"/>
        <w:tblInd w:w="-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954"/>
        <w:gridCol w:w="1894"/>
      </w:tblGrid>
      <w:tr w:rsidR="0041091E" w:rsidTr="002A6D4A">
        <w:trPr>
          <w:jc w:val="center"/>
        </w:trPr>
        <w:tc>
          <w:tcPr>
            <w:tcW w:w="3118" w:type="dxa"/>
            <w:tcBorders>
              <w:bottom w:val="nil"/>
            </w:tcBorders>
            <w:shd w:val="clear" w:color="auto" w:fill="EAF1DD"/>
          </w:tcPr>
          <w:p w:rsidR="0041091E" w:rsidRPr="00EB7D93" w:rsidRDefault="0041091E" w:rsidP="005D4B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fr-CH" w:eastAsia="en-US"/>
              </w:rPr>
            </w:pPr>
            <w:r w:rsidRPr="00EB7D9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Nom, prénom</w:t>
            </w:r>
          </w:p>
        </w:tc>
        <w:tc>
          <w:tcPr>
            <w:tcW w:w="2954" w:type="dxa"/>
            <w:tcBorders>
              <w:bottom w:val="nil"/>
            </w:tcBorders>
            <w:shd w:val="clear" w:color="auto" w:fill="EAF1DD"/>
          </w:tcPr>
          <w:p w:rsidR="0041091E" w:rsidRPr="00EB7D93" w:rsidRDefault="0041091E" w:rsidP="005D4B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EB7D9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1894" w:type="dxa"/>
            <w:tcBorders>
              <w:bottom w:val="nil"/>
            </w:tcBorders>
            <w:shd w:val="clear" w:color="auto" w:fill="EAF1DD"/>
          </w:tcPr>
          <w:p w:rsidR="0041091E" w:rsidRPr="00EB7D93" w:rsidRDefault="0041091E" w:rsidP="00265FA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fr-CH" w:eastAsia="en-US"/>
              </w:rPr>
            </w:pPr>
            <w:r w:rsidRPr="00EB7D9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Coût CHF </w:t>
            </w:r>
            <w:r w:rsidR="00265FA5" w:rsidRPr="00EB7D9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200</w:t>
            </w:r>
            <w:r w:rsidRPr="00EB7D9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.- par personne</w:t>
            </w:r>
          </w:p>
        </w:tc>
      </w:tr>
      <w:tr w:rsidR="0041091E" w:rsidTr="002A6D4A">
        <w:trPr>
          <w:trHeight w:val="204"/>
          <w:jc w:val="center"/>
        </w:trPr>
        <w:tc>
          <w:tcPr>
            <w:tcW w:w="3118" w:type="dxa"/>
            <w:tcBorders>
              <w:top w:val="nil"/>
            </w:tcBorders>
            <w:shd w:val="clear" w:color="auto" w:fill="EAF1DD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  <w:tcBorders>
              <w:top w:val="nil"/>
            </w:tcBorders>
            <w:shd w:val="clear" w:color="auto" w:fill="EAF1DD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  <w:tcBorders>
              <w:top w:val="nil"/>
            </w:tcBorders>
            <w:shd w:val="clear" w:color="auto" w:fill="EAF1DD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Pr="00D0415D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trHeight w:val="397"/>
          <w:jc w:val="center"/>
        </w:trPr>
        <w:tc>
          <w:tcPr>
            <w:tcW w:w="3118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295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894" w:type="dxa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 w:eastAsia="en-US"/>
              </w:rPr>
            </w:pPr>
          </w:p>
        </w:tc>
      </w:tr>
      <w:tr w:rsidR="0041091E" w:rsidTr="002A6D4A">
        <w:trPr>
          <w:jc w:val="center"/>
        </w:trPr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1091E" w:rsidRDefault="0041091E" w:rsidP="005D4BCB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line="276" w:lineRule="auto"/>
              <w:rPr>
                <w:rFonts w:ascii="Times" w:hAnsi="Times" w:cs="Times"/>
                <w:sz w:val="20"/>
                <w:szCs w:val="20"/>
                <w:lang w:val="de-CH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:rsidR="0041091E" w:rsidRDefault="0041091E" w:rsidP="005D4B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de-CH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Total</w:t>
            </w:r>
          </w:p>
          <w:p w:rsidR="0041091E" w:rsidRDefault="0041091E" w:rsidP="005D4BC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CHF     </w:t>
            </w:r>
          </w:p>
        </w:tc>
      </w:tr>
    </w:tbl>
    <w:p w:rsidR="002053A4" w:rsidRDefault="002053A4" w:rsidP="005D4BCB">
      <w:pPr>
        <w:spacing w:line="276" w:lineRule="auto"/>
        <w:rPr>
          <w:rFonts w:ascii="Arial" w:hAnsi="Arial" w:cs="Arial"/>
          <w:sz w:val="20"/>
          <w:szCs w:val="20"/>
          <w:lang w:val="de-CH" w:eastAsia="en-US"/>
        </w:rPr>
      </w:pPr>
    </w:p>
    <w:p w:rsidR="002053A4" w:rsidRDefault="002053A4" w:rsidP="005D4BCB">
      <w:pPr>
        <w:tabs>
          <w:tab w:val="clear" w:pos="5216"/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  <w:lang w:val="fr-CH"/>
        </w:rPr>
      </w:pPr>
    </w:p>
    <w:p w:rsidR="0041091E" w:rsidRDefault="0041091E" w:rsidP="005D4BCB">
      <w:pPr>
        <w:tabs>
          <w:tab w:val="clear" w:pos="5216"/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  <w:lang w:val="fr-CH"/>
        </w:rPr>
      </w:pPr>
    </w:p>
    <w:p w:rsidR="002A6D4A" w:rsidRDefault="002053A4" w:rsidP="002A6D4A">
      <w:pPr>
        <w:tabs>
          <w:tab w:val="clear" w:pos="5216"/>
        </w:tabs>
        <w:spacing w:line="360" w:lineRule="auto"/>
        <w:ind w:left="4536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Elles représentent l'Office/le Service cantonal suivant </w:t>
      </w:r>
      <w:r w:rsidR="002A6D4A">
        <w:rPr>
          <w:rFonts w:ascii="Arial" w:hAnsi="Arial" w:cs="Arial"/>
          <w:sz w:val="20"/>
          <w:szCs w:val="20"/>
          <w:lang w:val="fr-CH"/>
        </w:rPr>
        <w:t>:</w:t>
      </w:r>
    </w:p>
    <w:p w:rsidR="002053A4" w:rsidRDefault="002053A4" w:rsidP="002A6D4A">
      <w:pPr>
        <w:tabs>
          <w:tab w:val="clear" w:pos="5216"/>
        </w:tabs>
        <w:spacing w:line="360" w:lineRule="auto"/>
        <w:ind w:left="652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………………..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5D4BCB">
        <w:rPr>
          <w:rFonts w:ascii="Arial" w:hAnsi="Arial" w:cs="Arial"/>
          <w:sz w:val="20"/>
          <w:szCs w:val="20"/>
          <w:lang w:val="fr-CH"/>
        </w:rPr>
        <w:t>………………</w:t>
      </w:r>
      <w:r w:rsidR="002A6D4A">
        <w:rPr>
          <w:rFonts w:ascii="Arial" w:hAnsi="Arial" w:cs="Arial"/>
          <w:sz w:val="20"/>
          <w:szCs w:val="20"/>
          <w:lang w:val="fr-CH"/>
        </w:rPr>
        <w:t>.</w:t>
      </w:r>
    </w:p>
    <w:p w:rsidR="002053A4" w:rsidRDefault="002053A4" w:rsidP="002A6D4A">
      <w:pPr>
        <w:tabs>
          <w:tab w:val="clear" w:pos="5216"/>
          <w:tab w:val="left" w:pos="5387"/>
        </w:tabs>
        <w:spacing w:line="360" w:lineRule="auto"/>
        <w:ind w:left="652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</w:t>
      </w:r>
    </w:p>
    <w:p w:rsidR="002053A4" w:rsidRDefault="002053A4" w:rsidP="002A6D4A">
      <w:pPr>
        <w:tabs>
          <w:tab w:val="clear" w:pos="5216"/>
          <w:tab w:val="left" w:pos="5387"/>
        </w:tabs>
        <w:spacing w:line="360" w:lineRule="auto"/>
        <w:ind w:left="652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</w:t>
      </w:r>
    </w:p>
    <w:p w:rsidR="002053A4" w:rsidRDefault="002053A4" w:rsidP="002A6D4A">
      <w:pPr>
        <w:tabs>
          <w:tab w:val="clear" w:pos="5216"/>
          <w:tab w:val="left" w:pos="5387"/>
        </w:tabs>
        <w:spacing w:line="360" w:lineRule="auto"/>
        <w:ind w:left="652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</w:t>
      </w:r>
    </w:p>
    <w:p w:rsidR="002053A4" w:rsidRPr="005D4BCB" w:rsidRDefault="002053A4" w:rsidP="002A6D4A">
      <w:pPr>
        <w:tabs>
          <w:tab w:val="clear" w:pos="5216"/>
          <w:tab w:val="left" w:pos="5387"/>
        </w:tabs>
        <w:spacing w:line="360" w:lineRule="auto"/>
        <w:ind w:left="652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</w:t>
      </w:r>
    </w:p>
    <w:p w:rsidR="002053A4" w:rsidRDefault="002053A4" w:rsidP="005D4BCB">
      <w:pPr>
        <w:spacing w:line="276" w:lineRule="auto"/>
        <w:rPr>
          <w:rFonts w:ascii="Arial" w:hAnsi="Arial" w:cs="Arial"/>
          <w:sz w:val="20"/>
          <w:szCs w:val="20"/>
          <w:lang w:val="fr-CH"/>
        </w:rPr>
      </w:pPr>
    </w:p>
    <w:p w:rsidR="002A6D4A" w:rsidRPr="005D4BCB" w:rsidRDefault="002A6D4A" w:rsidP="005D4BCB">
      <w:pPr>
        <w:spacing w:line="276" w:lineRule="auto"/>
        <w:rPr>
          <w:rFonts w:ascii="Arial" w:hAnsi="Arial" w:cs="Arial"/>
          <w:sz w:val="20"/>
          <w:szCs w:val="20"/>
          <w:lang w:val="fr-CH"/>
        </w:rPr>
      </w:pP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538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Lieu et date</w:t>
      </w:r>
      <w:r>
        <w:rPr>
          <w:sz w:val="20"/>
          <w:szCs w:val="20"/>
        </w:rPr>
        <w:tab/>
        <w:t>Timbre, signature</w:t>
      </w: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5387"/>
        </w:tabs>
        <w:spacing w:line="276" w:lineRule="auto"/>
        <w:rPr>
          <w:sz w:val="20"/>
          <w:szCs w:val="20"/>
        </w:rPr>
      </w:pP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5387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rPr>
          <w:rFonts w:cs="Helvetica"/>
          <w:sz w:val="20"/>
          <w:szCs w:val="20"/>
        </w:rPr>
      </w:pP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rPr>
          <w:rFonts w:cs="Helvetica"/>
          <w:sz w:val="20"/>
          <w:szCs w:val="20"/>
        </w:rPr>
      </w:pP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rPr>
          <w:rFonts w:cs="Helvetica"/>
          <w:sz w:val="20"/>
          <w:szCs w:val="20"/>
        </w:rPr>
      </w:pPr>
      <w:r>
        <w:rPr>
          <w:b/>
          <w:bCs/>
          <w:sz w:val="20"/>
          <w:szCs w:val="20"/>
        </w:rPr>
        <w:t>Délai d'inscription et paiement</w:t>
      </w:r>
      <w:r>
        <w:rPr>
          <w:b/>
          <w:bCs/>
          <w:sz w:val="20"/>
          <w:szCs w:val="20"/>
        </w:rPr>
        <w:tab/>
      </w:r>
      <w:r w:rsidR="00817861" w:rsidRPr="00817861">
        <w:rPr>
          <w:b/>
          <w:bCs/>
          <w:sz w:val="20"/>
          <w:szCs w:val="20"/>
        </w:rPr>
        <w:t>31 mai</w:t>
      </w:r>
      <w:r w:rsidR="00F03F40" w:rsidRPr="00817861">
        <w:rPr>
          <w:b/>
          <w:bCs/>
          <w:sz w:val="20"/>
          <w:szCs w:val="20"/>
        </w:rPr>
        <w:t xml:space="preserve"> </w:t>
      </w:r>
      <w:r w:rsidR="0041091E" w:rsidRPr="00817861">
        <w:rPr>
          <w:b/>
          <w:bCs/>
          <w:sz w:val="20"/>
          <w:szCs w:val="20"/>
        </w:rPr>
        <w:t>201</w:t>
      </w:r>
      <w:r w:rsidR="00817861" w:rsidRPr="00817861">
        <w:rPr>
          <w:b/>
          <w:bCs/>
          <w:sz w:val="20"/>
          <w:szCs w:val="20"/>
        </w:rPr>
        <w:t>8</w:t>
      </w: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4111"/>
        </w:tabs>
        <w:spacing w:line="276" w:lineRule="auto"/>
        <w:rPr>
          <w:rFonts w:cs="Helvetica"/>
          <w:sz w:val="20"/>
          <w:szCs w:val="20"/>
        </w:rPr>
      </w:pP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sz w:val="20"/>
          <w:szCs w:val="20"/>
        </w:rPr>
      </w:pPr>
      <w:r>
        <w:rPr>
          <w:sz w:val="20"/>
          <w:szCs w:val="20"/>
        </w:rPr>
        <w:t>Le montant total déterminé ci-dessus est à régler au moment de l'inscription sur le compte de la conférence</w:t>
      </w:r>
    </w:p>
    <w:p w:rsidR="002053A4" w:rsidRPr="00EC2BE0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sz w:val="20"/>
          <w:szCs w:val="20"/>
          <w:lang w:val="de-CH"/>
        </w:rPr>
      </w:pPr>
      <w:r w:rsidRPr="00EC2BE0">
        <w:rPr>
          <w:sz w:val="20"/>
          <w:szCs w:val="20"/>
          <w:lang w:val="de-CH"/>
        </w:rPr>
        <w:t>(30-106-9 Berner Kantonalbank AG, 3001 Bern,</w:t>
      </w: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  <w:tab w:val="left" w:pos="3969"/>
        </w:tabs>
        <w:spacing w:line="276" w:lineRule="auto"/>
        <w:ind w:left="3969"/>
        <w:rPr>
          <w:sz w:val="20"/>
          <w:szCs w:val="20"/>
          <w:lang w:val="de-CH"/>
        </w:rPr>
      </w:pPr>
      <w:r w:rsidRPr="00EC2BE0">
        <w:rPr>
          <w:sz w:val="20"/>
          <w:szCs w:val="20"/>
          <w:lang w:val="de-CH"/>
        </w:rPr>
        <w:t>Konto CH14 0079 0042 3998 0966 7)</w:t>
      </w:r>
    </w:p>
    <w:p w:rsidR="002053A4" w:rsidRDefault="002053A4" w:rsidP="005D4BCB">
      <w:pPr>
        <w:pStyle w:val="Listepuces"/>
        <w:numPr>
          <w:ilvl w:val="0"/>
          <w:numId w:val="0"/>
        </w:numPr>
        <w:tabs>
          <w:tab w:val="left" w:pos="708"/>
        </w:tabs>
        <w:spacing w:line="276" w:lineRule="auto"/>
        <w:ind w:left="4962" w:hanging="993"/>
        <w:rPr>
          <w:rFonts w:cs="Helvetica"/>
          <w:sz w:val="20"/>
          <w:szCs w:val="20"/>
          <w:lang w:val="de-CH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8"/>
        <w:gridCol w:w="5528"/>
      </w:tblGrid>
      <w:tr w:rsidR="002053A4">
        <w:tc>
          <w:tcPr>
            <w:tcW w:w="3828" w:type="dxa"/>
          </w:tcPr>
          <w:p w:rsidR="002053A4" w:rsidRDefault="002053A4" w:rsidP="005D4BCB">
            <w:pPr>
              <w:pStyle w:val="Listepuces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108"/>
              <w:rPr>
                <w:rFonts w:cs="Helvetic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Talon-réponse à retourner par courriel à l'adresse suivante :</w:t>
            </w:r>
          </w:p>
        </w:tc>
        <w:tc>
          <w:tcPr>
            <w:tcW w:w="5528" w:type="dxa"/>
          </w:tcPr>
          <w:p w:rsidR="002053A4" w:rsidRDefault="008420AD" w:rsidP="005D4BCB">
            <w:pPr>
              <w:tabs>
                <w:tab w:val="clear" w:pos="5216"/>
                <w:tab w:val="left" w:pos="2835"/>
                <w:tab w:val="left" w:pos="3969"/>
              </w:tabs>
              <w:spacing w:line="276" w:lineRule="auto"/>
              <w:ind w:left="851" w:hanging="851"/>
              <w:rPr>
                <w:rFonts w:ascii="Arial" w:hAnsi="Arial" w:cs="Arial"/>
                <w:sz w:val="20"/>
                <w:szCs w:val="20"/>
                <w:lang w:val="fr-CH"/>
              </w:rPr>
            </w:pPr>
            <w:hyperlink r:id="rId8" w:history="1">
              <w:r w:rsidRPr="004407CA">
                <w:rPr>
                  <w:rStyle w:val="Lienhypertexte"/>
                  <w:rFonts w:ascii="Arial" w:hAnsi="Arial" w:cs="Arial"/>
                  <w:sz w:val="20"/>
                  <w:szCs w:val="20"/>
                  <w:lang w:val="fr-CH"/>
                </w:rPr>
                <w:t>francis.gasser@admin.vs.ch</w:t>
              </w:r>
            </w:hyperlink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bookmarkStart w:id="0" w:name="_GoBack"/>
            <w:bookmarkEnd w:id="0"/>
          </w:p>
          <w:p w:rsidR="002053A4" w:rsidRDefault="002053A4" w:rsidP="005D4BCB">
            <w:pPr>
              <w:pStyle w:val="Listepuces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Helvetica"/>
                <w:sz w:val="20"/>
                <w:szCs w:val="20"/>
              </w:rPr>
            </w:pPr>
          </w:p>
        </w:tc>
      </w:tr>
    </w:tbl>
    <w:p w:rsidR="002053A4" w:rsidRDefault="002053A4" w:rsidP="005D4BCB">
      <w:pPr>
        <w:tabs>
          <w:tab w:val="clear" w:pos="851"/>
          <w:tab w:val="left" w:pos="3969"/>
        </w:tabs>
        <w:spacing w:line="276" w:lineRule="auto"/>
        <w:ind w:left="3969"/>
        <w:rPr>
          <w:rFonts w:ascii="Arial" w:hAnsi="Arial" w:cs="Arial"/>
          <w:sz w:val="20"/>
          <w:szCs w:val="20"/>
          <w:lang w:val="de-CH"/>
        </w:rPr>
      </w:pPr>
    </w:p>
    <w:p w:rsidR="002053A4" w:rsidRPr="00AC5F1B" w:rsidRDefault="00AC5F1B" w:rsidP="005D4BCB">
      <w:pPr>
        <w:spacing w:line="276" w:lineRule="auto"/>
        <w:rPr>
          <w:lang w:val="fr-CH"/>
        </w:rPr>
      </w:pPr>
      <w:r w:rsidRPr="00AC5F1B">
        <w:rPr>
          <w:lang w:val="fr-CH"/>
        </w:rPr>
        <w:t xml:space="preserve">Les désistements avant la fin du délai d'inscription ne seront pas facturés, jusqu'à 10 jours avant la </w:t>
      </w:r>
      <w:r>
        <w:rPr>
          <w:lang w:val="fr-CH"/>
        </w:rPr>
        <w:t>journée de travail</w:t>
      </w:r>
      <w:r w:rsidRPr="00AC5F1B">
        <w:rPr>
          <w:lang w:val="fr-CH"/>
        </w:rPr>
        <w:t>, la moitié des frais sera facturée, ensuite, la totalité des frais d'inscription reste due.</w:t>
      </w:r>
    </w:p>
    <w:sectPr w:rsidR="002053A4" w:rsidRPr="00AC5F1B" w:rsidSect="005D4BCB">
      <w:headerReference w:type="default" r:id="rId9"/>
      <w:pgSz w:w="11906" w:h="16838" w:code="9"/>
      <w:pgMar w:top="737" w:right="24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A4" w:rsidRDefault="002053A4" w:rsidP="005D4BCB">
      <w:r>
        <w:separator/>
      </w:r>
    </w:p>
  </w:endnote>
  <w:endnote w:type="continuationSeparator" w:id="0">
    <w:p w:rsidR="002053A4" w:rsidRDefault="002053A4" w:rsidP="005D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A4" w:rsidRDefault="002053A4" w:rsidP="005D4BCB">
      <w:r>
        <w:separator/>
      </w:r>
    </w:p>
  </w:footnote>
  <w:footnote w:type="continuationSeparator" w:id="0">
    <w:p w:rsidR="002053A4" w:rsidRDefault="002053A4" w:rsidP="005D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A4" w:rsidRDefault="002053A4">
    <w:pPr>
      <w:pStyle w:val="En-tte"/>
      <w:rPr>
        <w:lang w:val="fr-CH"/>
      </w:rPr>
    </w:pPr>
    <w:r w:rsidRPr="005D4BCB">
      <w:rPr>
        <w:lang w:val="fr-CH"/>
      </w:rPr>
      <w:t>Conférence des autorités cantonales de surveillance des finances communales</w:t>
    </w:r>
  </w:p>
  <w:p w:rsidR="002053A4" w:rsidRDefault="002053A4">
    <w:pPr>
      <w:pStyle w:val="En-tte"/>
      <w:rPr>
        <w:lang w:val="fr-CH"/>
      </w:rPr>
    </w:pPr>
    <w:r>
      <w:rPr>
        <w:lang w:val="fr-CH"/>
      </w:rPr>
      <w:t>______________________________________________________________________________________</w:t>
    </w:r>
  </w:p>
  <w:p w:rsidR="002053A4" w:rsidRPr="005D4BCB" w:rsidRDefault="002053A4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5429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CB"/>
    <w:rsid w:val="000021CA"/>
    <w:rsid w:val="00033EC5"/>
    <w:rsid w:val="0005045F"/>
    <w:rsid w:val="001635AD"/>
    <w:rsid w:val="001B3A64"/>
    <w:rsid w:val="001E5E08"/>
    <w:rsid w:val="001F74D4"/>
    <w:rsid w:val="002053A4"/>
    <w:rsid w:val="00231AF9"/>
    <w:rsid w:val="00265FA5"/>
    <w:rsid w:val="002A60DC"/>
    <w:rsid w:val="002A6D4A"/>
    <w:rsid w:val="002C690B"/>
    <w:rsid w:val="002E2127"/>
    <w:rsid w:val="003932CB"/>
    <w:rsid w:val="0041091E"/>
    <w:rsid w:val="005D4BCB"/>
    <w:rsid w:val="005E05FB"/>
    <w:rsid w:val="005F5AC0"/>
    <w:rsid w:val="006F398E"/>
    <w:rsid w:val="00800E6C"/>
    <w:rsid w:val="00817861"/>
    <w:rsid w:val="008420AD"/>
    <w:rsid w:val="009553D0"/>
    <w:rsid w:val="00A42F57"/>
    <w:rsid w:val="00AC5F1B"/>
    <w:rsid w:val="00BA381C"/>
    <w:rsid w:val="00CB1F2D"/>
    <w:rsid w:val="00D0415D"/>
    <w:rsid w:val="00E54C3A"/>
    <w:rsid w:val="00EB7D93"/>
    <w:rsid w:val="00EB7FC8"/>
    <w:rsid w:val="00EC2BE0"/>
    <w:rsid w:val="00F03F40"/>
    <w:rsid w:val="00F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CB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Helvetica" w:eastAsia="Times New Roman" w:hAnsi="Helvetica" w:cs="Helvetica"/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5D4BCB"/>
    <w:rPr>
      <w:color w:val="0000FF"/>
      <w:u w:val="single"/>
    </w:rPr>
  </w:style>
  <w:style w:type="paragraph" w:styleId="Listepuces">
    <w:name w:val="List Bullet"/>
    <w:basedOn w:val="Normal"/>
    <w:uiPriority w:val="99"/>
    <w:rsid w:val="005D4BCB"/>
    <w:pPr>
      <w:numPr>
        <w:numId w:val="2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ascii="Arial" w:hAnsi="Arial" w:cs="Arial"/>
      <w:lang w:val="fr-CH" w:eastAsia="en-US"/>
    </w:rPr>
  </w:style>
  <w:style w:type="paragraph" w:styleId="En-tte">
    <w:name w:val="header"/>
    <w:basedOn w:val="Normal"/>
    <w:link w:val="En-tteCar"/>
    <w:uiPriority w:val="99"/>
    <w:semiHidden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4BCB"/>
    <w:rPr>
      <w:rFonts w:ascii="Helvetica" w:hAnsi="Helvetica" w:cs="Helvetica"/>
      <w:sz w:val="20"/>
      <w:szCs w:val="20"/>
      <w:lang w:val="de-DE" w:eastAsia="de-CH"/>
    </w:rPr>
  </w:style>
  <w:style w:type="paragraph" w:styleId="Pieddepage">
    <w:name w:val="footer"/>
    <w:basedOn w:val="Normal"/>
    <w:link w:val="PieddepageCar"/>
    <w:uiPriority w:val="99"/>
    <w:semiHidden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4BCB"/>
    <w:rPr>
      <w:rFonts w:ascii="Helvetica" w:hAnsi="Helvetica" w:cs="Helvetica"/>
      <w:sz w:val="20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CB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Helvetica" w:eastAsia="Times New Roman" w:hAnsi="Helvetica" w:cs="Helvetica"/>
      <w:lang w:val="de-DE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5D4BCB"/>
    <w:rPr>
      <w:color w:val="0000FF"/>
      <w:u w:val="single"/>
    </w:rPr>
  </w:style>
  <w:style w:type="paragraph" w:styleId="Listepuces">
    <w:name w:val="List Bullet"/>
    <w:basedOn w:val="Normal"/>
    <w:uiPriority w:val="99"/>
    <w:rsid w:val="005D4BCB"/>
    <w:pPr>
      <w:numPr>
        <w:numId w:val="2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ascii="Arial" w:hAnsi="Arial" w:cs="Arial"/>
      <w:lang w:val="fr-CH" w:eastAsia="en-US"/>
    </w:rPr>
  </w:style>
  <w:style w:type="paragraph" w:styleId="En-tte">
    <w:name w:val="header"/>
    <w:basedOn w:val="Normal"/>
    <w:link w:val="En-tteCar"/>
    <w:uiPriority w:val="99"/>
    <w:semiHidden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4BCB"/>
    <w:rPr>
      <w:rFonts w:ascii="Helvetica" w:hAnsi="Helvetica" w:cs="Helvetica"/>
      <w:sz w:val="20"/>
      <w:szCs w:val="20"/>
      <w:lang w:val="de-DE" w:eastAsia="de-CH"/>
    </w:rPr>
  </w:style>
  <w:style w:type="paragraph" w:styleId="Pieddepage">
    <w:name w:val="footer"/>
    <w:basedOn w:val="Normal"/>
    <w:link w:val="PieddepageCar"/>
    <w:uiPriority w:val="99"/>
    <w:semiHidden/>
    <w:rsid w:val="005D4BCB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4BCB"/>
    <w:rPr>
      <w:rFonts w:ascii="Helvetica" w:hAnsi="Helvetica" w:cs="Helvetica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gasser@admin.vs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zbindenbr</dc:creator>
  <cp:lastModifiedBy>SCI</cp:lastModifiedBy>
  <cp:revision>13</cp:revision>
  <dcterms:created xsi:type="dcterms:W3CDTF">2014-06-18T08:42:00Z</dcterms:created>
  <dcterms:modified xsi:type="dcterms:W3CDTF">2018-04-09T05:20:00Z</dcterms:modified>
</cp:coreProperties>
</file>